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Textkrper"/>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655A8193"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7142B4" w:rsidRPr="007142B4">
        <w:rPr>
          <w:rFonts w:cs="Arial"/>
          <w:b/>
          <w:bCs/>
          <w:szCs w:val="22"/>
        </w:rPr>
        <w:t>10021232</w:t>
      </w:r>
    </w:p>
    <w:p w14:paraId="16D60C7E" w14:textId="0B54069E" w:rsidR="00F96F43" w:rsidRPr="00282548" w:rsidRDefault="00F96F43"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eastAsiaTheme="minorHAnsi" w:hAnsiTheme="majorHAnsi" w:cstheme="majorHAnsi"/>
          <w:b/>
          <w:szCs w:val="22"/>
          <w:lang w:val="en-US" w:eastAsia="en-US" w:bidi="ar-SA"/>
        </w:rPr>
        <w:t>Works/services tendered:</w:t>
      </w:r>
      <w:r w:rsidRPr="00282548">
        <w:rPr>
          <w:rFonts w:asciiTheme="majorHAnsi" w:eastAsiaTheme="minorHAnsi" w:hAnsiTheme="majorHAnsi" w:cstheme="majorHAnsi"/>
          <w:szCs w:val="22"/>
          <w:lang w:val="en-US" w:eastAsia="en-US" w:bidi="ar-SA"/>
        </w:rPr>
        <w:tab/>
      </w:r>
      <w:r w:rsidR="007142B4" w:rsidRPr="007142B4">
        <w:rPr>
          <w:rFonts w:cs="Arial"/>
          <w:b/>
          <w:bCs/>
          <w:szCs w:val="22"/>
        </w:rPr>
        <w:t>Supporting the Financial Institutions Green Transition</w:t>
      </w:r>
    </w:p>
    <w:p w14:paraId="30817816" w14:textId="6958C0CB" w:rsidR="00F96F43" w:rsidRPr="00282548" w:rsidRDefault="00051C86" w:rsidP="00EC5407">
      <w:pPr>
        <w:pStyle w:val="Textkrper"/>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087DB6">
      <w:pPr>
        <w:pStyle w:val="Textkrper"/>
        <w:spacing w:after="240" w:line="276" w:lineRule="auto"/>
        <w:jc w:val="both"/>
        <w:rPr>
          <w:rFonts w:asciiTheme="majorHAnsi" w:hAnsiTheme="majorHAnsi" w:cstheme="majorHAnsi"/>
          <w:b w:val="0"/>
          <w:i/>
          <w:color w:val="000000" w:themeColor="text1"/>
        </w:rPr>
      </w:pPr>
      <w:r w:rsidRPr="00282548">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282548">
        <w:rPr>
          <w:rFonts w:asciiTheme="majorHAnsi" w:hAnsiTheme="majorHAnsi" w:cstheme="majorHAnsi"/>
          <w:bCs w:val="0"/>
          <w:i/>
          <w:color w:val="000000" w:themeColor="text1"/>
        </w:rPr>
        <w:t xml:space="preserve"> in one document</w:t>
      </w:r>
      <w:r w:rsidRPr="00282548">
        <w:rPr>
          <w:rFonts w:asciiTheme="majorHAnsi" w:hAnsiTheme="majorHAnsi" w:cstheme="majorHAnsi"/>
          <w:bCs w:val="0"/>
          <w:i/>
          <w:color w:val="000000" w:themeColor="text1"/>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087DB6">
      <w:pPr>
        <w:pStyle w:val="Textkrper"/>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087DB6">
      <w:pPr>
        <w:pStyle w:val="Textkrper"/>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Textkrper"/>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Textkrper"/>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ellenraster"/>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1DEF56DF"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w:t>
      </w:r>
      <w:proofErr w:type="spellStart"/>
      <w:r w:rsidR="00D30ADC" w:rsidRPr="000A63B6">
        <w:rPr>
          <w:rFonts w:cs="Arial"/>
          <w:bCs/>
          <w:i/>
          <w:sz w:val="18"/>
          <w:szCs w:val="18"/>
          <w:lang w:eastAsia="de-DE"/>
        </w:rPr>
        <w:t>Geldwäschegesetz</w:t>
      </w:r>
      <w:proofErr w:type="spellEnd"/>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hyperlink r:id="rId9" w:history="1">
        <w:r w:rsidR="00957AEB" w:rsidRPr="003A66A8">
          <w:rPr>
            <w:rStyle w:val="Hyperlink"/>
            <w:rFonts w:cs="Arial"/>
            <w:bCs/>
            <w:i/>
            <w:sz w:val="18"/>
            <w:szCs w:val="18"/>
            <w:lang w:eastAsia="de-DE"/>
          </w:rPr>
          <w:t>s</w:t>
        </w:r>
        <w:r w:rsidR="00D30ADC" w:rsidRPr="003A66A8">
          <w:rPr>
            <w:rStyle w:val="Hyperlink"/>
            <w:rFonts w:cs="Arial"/>
            <w:bCs/>
            <w:i/>
            <w:sz w:val="18"/>
            <w:szCs w:val="18"/>
            <w:lang w:eastAsia="de-DE"/>
          </w:rPr>
          <w:t>ection 3 of the German Money Laundering Act</w:t>
        </w:r>
      </w:hyperlink>
      <w:r w:rsidR="008708E8">
        <w:rPr>
          <w:rFonts w:cs="Arial"/>
          <w:bCs/>
          <w:i/>
          <w:sz w:val="18"/>
          <w:szCs w:val="18"/>
          <w:lang w:eastAsia="de-DE"/>
        </w:rPr>
        <w:t xml:space="preserve"> (German only)</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w:t>
      </w:r>
      <w:hyperlink r:id="rId10" w:history="1">
        <w:r w:rsidR="00380ED0" w:rsidRPr="003A66A8">
          <w:rPr>
            <w:rStyle w:val="Hyperlink"/>
            <w:rFonts w:cs="Arial"/>
            <w:bCs/>
            <w:i/>
            <w:sz w:val="18"/>
            <w:szCs w:val="18"/>
            <w:lang w:eastAsia="de-DE"/>
          </w:rPr>
          <w:t xml:space="preserve">a share </w:t>
        </w:r>
        <w:r w:rsidR="007F7932" w:rsidRPr="003A66A8">
          <w:rPr>
            <w:rStyle w:val="Hyperlink"/>
            <w:rFonts w:cs="Arial"/>
            <w:bCs/>
            <w:i/>
            <w:sz w:val="18"/>
            <w:szCs w:val="18"/>
            <w:lang w:eastAsia="de-DE"/>
          </w:rPr>
          <w:t xml:space="preserve">of at least 25% </w:t>
        </w:r>
        <w:r w:rsidR="00380ED0" w:rsidRPr="003A66A8">
          <w:rPr>
            <w:rStyle w:val="Hyperlink"/>
            <w:rFonts w:cs="Arial"/>
            <w:bCs/>
            <w:i/>
            <w:sz w:val="18"/>
            <w:szCs w:val="18"/>
            <w:lang w:eastAsia="de-DE"/>
          </w:rPr>
          <w:t>in a company</w:t>
        </w:r>
      </w:hyperlink>
      <w:r w:rsidR="00901DBA">
        <w:t xml:space="preserve"> </w:t>
      </w:r>
      <w:r w:rsidR="00901DBA" w:rsidRPr="00901DBA">
        <w:rPr>
          <w:i/>
          <w:iCs/>
          <w:sz w:val="18"/>
          <w:szCs w:val="18"/>
          <w:lang w:eastAsia="de-DE"/>
        </w:rPr>
        <w:t>(German only)</w:t>
      </w:r>
      <w:r w:rsidRPr="00901DBA">
        <w:rPr>
          <w:i/>
          <w:iCs/>
          <w:sz w:val="18"/>
          <w:szCs w:val="18"/>
          <w:lang w:eastAsia="de-DE"/>
        </w:rPr>
        <w:t>.</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hyperlink r:id="rId11" w:history="1">
        <w:r w:rsidR="00380ED0" w:rsidRPr="003A66A8">
          <w:rPr>
            <w:rStyle w:val="Hyperlink"/>
            <w:i/>
            <w:iCs/>
            <w:sz w:val="18"/>
            <w:szCs w:val="18"/>
            <w:lang w:eastAsia="de-DE"/>
          </w:rPr>
          <w:t>German Foreign Trade and Payments Act (AWG)</w:t>
        </w:r>
      </w:hyperlink>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12" w:history="1">
        <w:proofErr w:type="spellStart"/>
        <w:r w:rsidRPr="00380ED0">
          <w:rPr>
            <w:rStyle w:val="Hyperlink"/>
            <w:i/>
            <w:iCs/>
            <w:sz w:val="18"/>
            <w:szCs w:val="18"/>
          </w:rPr>
          <w:t>eForms</w:t>
        </w:r>
        <w:proofErr w:type="spellEnd"/>
        <w:r w:rsidR="00380ED0">
          <w:rPr>
            <w:rStyle w:val="Hyperlink"/>
            <w:i/>
            <w:iCs/>
            <w:sz w:val="18"/>
            <w:szCs w:val="18"/>
          </w:rPr>
          <w:t xml:space="preserve"> requirements</w:t>
        </w:r>
      </w:hyperlink>
      <w:r w:rsidRPr="00380ED0">
        <w:rPr>
          <w:i/>
          <w:iCs/>
          <w:sz w:val="18"/>
          <w:szCs w:val="18"/>
        </w:rPr>
        <w:t>.</w:t>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282548">
        <w:rPr>
          <w:rStyle w:val="tlid-translation"/>
          <w:rFonts w:asciiTheme="majorHAnsi" w:hAnsiTheme="majorHAnsi" w:cstheme="majorHAnsi"/>
          <w:i/>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no </w:t>
      </w:r>
      <w:r w:rsidR="00595711" w:rsidRPr="00282548">
        <w:rPr>
          <w:rFonts w:asciiTheme="majorHAnsi" w:hAnsiTheme="majorHAnsi" w:cstheme="majorHAnsi"/>
          <w:i/>
          <w:szCs w:val="22"/>
        </w:rPr>
        <w:t>older</w:t>
      </w:r>
      <w:r w:rsidR="00FD359A" w:rsidRPr="00282548">
        <w:rPr>
          <w:rFonts w:asciiTheme="majorHAnsi" w:hAnsiTheme="majorHAnsi" w:cstheme="majorHAnsi"/>
          <w:i/>
          <w:szCs w:val="22"/>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berschrift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4E3C1E97" w14:textId="77777777" w:rsidR="003A66A8" w:rsidRPr="00967004" w:rsidRDefault="003A66A8" w:rsidP="003A66A8">
            <w:pPr>
              <w:spacing w:before="60" w:after="60"/>
              <w:ind w:right="-3"/>
              <w:rPr>
                <w:rFonts w:asciiTheme="majorHAnsi" w:hAnsiTheme="majorHAnsi" w:cstheme="majorHAnsi"/>
                <w:b/>
                <w:color w:val="000000" w:themeColor="text1"/>
                <w:sz w:val="16"/>
                <w:szCs w:val="16"/>
              </w:rPr>
            </w:pPr>
            <w:r w:rsidRPr="00967004">
              <w:rPr>
                <w:rFonts w:asciiTheme="majorHAnsi" w:hAnsiTheme="majorHAnsi" w:cstheme="majorHAnsi"/>
                <w:b/>
                <w:color w:val="000000" w:themeColor="text1"/>
                <w:sz w:val="16"/>
                <w:szCs w:val="16"/>
              </w:rPr>
              <w:t xml:space="preserve">Please enter the figure in the following format: </w:t>
            </w:r>
            <w:r w:rsidRPr="00967004">
              <w:rPr>
                <w:rFonts w:asciiTheme="majorHAnsi" w:hAnsiTheme="majorHAnsi" w:cstheme="majorHAnsi"/>
                <w:b/>
                <w:i/>
                <w:iCs/>
                <w:color w:val="000000" w:themeColor="text1"/>
                <w:sz w:val="16"/>
                <w:szCs w:val="16"/>
              </w:rPr>
              <w:t>###.###,## EUR</w:t>
            </w:r>
          </w:p>
          <w:p w14:paraId="3A9A22D0" w14:textId="77777777" w:rsidR="003A66A8" w:rsidRPr="00282548" w:rsidRDefault="003A66A8" w:rsidP="00927C1C">
            <w:pPr>
              <w:spacing w:before="60" w:after="60"/>
              <w:ind w:right="-3"/>
              <w:rPr>
                <w:rFonts w:asciiTheme="majorHAnsi" w:hAnsiTheme="majorHAnsi" w:cstheme="majorHAnsi"/>
                <w:b/>
                <w:color w:val="000000" w:themeColor="text1"/>
              </w:rPr>
            </w:pP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967004">
            <w:pPr>
              <w:spacing w:before="60" w:after="60" w:line="288" w:lineRule="auto"/>
              <w:ind w:left="-23" w:right="182"/>
              <w:jc w:val="center"/>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ellenraster"/>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proofErr w:type="spellStart"/>
            <w:r w:rsidRPr="000A63B6">
              <w:rPr>
                <w:rFonts w:cs="Arial"/>
                <w:b/>
                <w:bCs/>
                <w:lang w:val="de-DE"/>
              </w:rPr>
              <w:t>Please</w:t>
            </w:r>
            <w:proofErr w:type="spellEnd"/>
            <w:r w:rsidRPr="000A63B6">
              <w:rPr>
                <w:rFonts w:cs="Arial"/>
                <w:b/>
                <w:bCs/>
                <w:lang w:val="de-DE"/>
              </w:rPr>
              <w:t xml:space="preserve"> </w:t>
            </w:r>
            <w:proofErr w:type="spellStart"/>
            <w:r w:rsidRPr="000A63B6">
              <w:rPr>
                <w:rFonts w:cs="Arial"/>
                <w:b/>
                <w:bCs/>
                <w:lang w:val="de-DE"/>
              </w:rPr>
              <w:t>select</w:t>
            </w:r>
            <w:proofErr w:type="spellEnd"/>
            <w:r w:rsidRPr="000A63B6">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berschrift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Seitenzahl"/>
          <w:rFonts w:asciiTheme="majorHAnsi" w:eastAsiaTheme="majorEastAsia" w:hAnsiTheme="majorHAnsi" w:cstheme="majorHAnsi"/>
        </w:rPr>
      </w:pPr>
      <w:r w:rsidRPr="00282548">
        <w:rPr>
          <w:rStyle w:val="Seitenzahl"/>
          <w:rFonts w:asciiTheme="majorHAnsi" w:eastAsiaTheme="majorEastAsia" w:hAnsiTheme="majorHAnsi" w:cstheme="majorHAnsi"/>
        </w:rPr>
        <w:t xml:space="preserve">We also undertake </w:t>
      </w:r>
      <w:r w:rsidR="008544BC" w:rsidRPr="00282548">
        <w:rPr>
          <w:rStyle w:val="Seitenzahl"/>
          <w:rFonts w:asciiTheme="majorHAnsi" w:eastAsiaTheme="majorEastAsia" w:hAnsiTheme="majorHAnsi" w:cstheme="majorHAnsi"/>
        </w:rPr>
        <w:t xml:space="preserve">to inform GIZ </w:t>
      </w:r>
      <w:r w:rsidRPr="00282548">
        <w:rPr>
          <w:rStyle w:val="Seitenzahl"/>
          <w:rFonts w:asciiTheme="majorHAnsi" w:eastAsiaTheme="majorEastAsia" w:hAnsiTheme="majorHAnsi" w:cstheme="majorHAnsi"/>
        </w:rPr>
        <w:t xml:space="preserve">without delay </w:t>
      </w:r>
      <w:r w:rsidR="008544BC" w:rsidRPr="00282548">
        <w:rPr>
          <w:rStyle w:val="Seitenzahl"/>
          <w:rFonts w:asciiTheme="majorHAnsi" w:eastAsiaTheme="majorEastAsia" w:hAnsiTheme="majorHAnsi" w:cstheme="majorHAnsi"/>
        </w:rPr>
        <w:t>if</w:t>
      </w:r>
      <w:r w:rsidR="007665EC" w:rsidRPr="00282548">
        <w:rPr>
          <w:rStyle w:val="Seitenzahl"/>
          <w:rFonts w:asciiTheme="majorHAnsi" w:eastAsiaTheme="majorEastAsia" w:hAnsiTheme="majorHAnsi" w:cstheme="majorHAnsi"/>
        </w:rPr>
        <w:t xml:space="preserve"> </w:t>
      </w:r>
      <w:r w:rsidR="008544BC" w:rsidRPr="00282548">
        <w:rPr>
          <w:rStyle w:val="Seitenzahl"/>
          <w:rFonts w:asciiTheme="majorHAnsi" w:eastAsiaTheme="majorEastAsia" w:hAnsiTheme="majorHAnsi" w:cstheme="majorHAnsi"/>
        </w:rPr>
        <w:t xml:space="preserve">one of the grounds for exclusion pursuant to </w:t>
      </w:r>
      <w:r w:rsidR="00957AEB">
        <w:rPr>
          <w:rStyle w:val="Seitenzahl"/>
          <w:rFonts w:asciiTheme="majorHAnsi" w:eastAsiaTheme="majorEastAsia" w:hAnsiTheme="majorHAnsi" w:cstheme="majorHAnsi"/>
        </w:rPr>
        <w:t>s</w:t>
      </w:r>
      <w:r w:rsidR="008544BC" w:rsidRPr="00282548">
        <w:rPr>
          <w:rStyle w:val="Seitenzahl"/>
          <w:rFonts w:asciiTheme="majorHAnsi" w:eastAsiaTheme="majorEastAsia" w:hAnsiTheme="majorHAnsi" w:cstheme="majorHAnsi"/>
        </w:rPr>
        <w:t xml:space="preserve">ections 123 and 124 </w:t>
      </w:r>
      <w:r w:rsidRPr="00282548">
        <w:rPr>
          <w:rStyle w:val="Seitenzahl"/>
          <w:rFonts w:asciiTheme="majorHAnsi" w:eastAsiaTheme="majorEastAsia" w:hAnsiTheme="majorHAnsi" w:cstheme="majorHAnsi"/>
        </w:rPr>
        <w:t xml:space="preserve">(1) </w:t>
      </w:r>
      <w:r w:rsidR="008544BC" w:rsidRPr="00282548">
        <w:rPr>
          <w:rStyle w:val="Seitenzahl"/>
          <w:rFonts w:asciiTheme="majorHAnsi" w:eastAsiaTheme="majorEastAsia" w:hAnsiTheme="majorHAnsi" w:cstheme="majorHAnsi"/>
        </w:rPr>
        <w:t>of the German Act against Restraints o</w:t>
      </w:r>
      <w:r w:rsidR="008A6F82" w:rsidRPr="00282548">
        <w:rPr>
          <w:rStyle w:val="Seitenzahl"/>
          <w:rFonts w:asciiTheme="majorHAnsi" w:eastAsiaTheme="majorEastAsia" w:hAnsiTheme="majorHAnsi" w:cstheme="majorHAnsi"/>
        </w:rPr>
        <w:t>n</w:t>
      </w:r>
      <w:r w:rsidR="008544BC" w:rsidRPr="00282548">
        <w:rPr>
          <w:rStyle w:val="Seitenzahl"/>
          <w:rFonts w:asciiTheme="majorHAnsi" w:eastAsiaTheme="majorEastAsia" w:hAnsiTheme="majorHAnsi" w:cstheme="majorHAnsi"/>
        </w:rPr>
        <w:t xml:space="preserve"> Competition (GWB)</w:t>
      </w:r>
      <w:r w:rsidR="00F14DD1" w:rsidRPr="00282548">
        <w:rPr>
          <w:rStyle w:val="Seitenzahl"/>
          <w:rFonts w:asciiTheme="majorHAnsi" w:eastAsiaTheme="majorEastAsia" w:hAnsiTheme="majorHAnsi" w:cstheme="majorHAnsi"/>
        </w:rPr>
        <w:t>,</w:t>
      </w:r>
      <w:r w:rsidR="008544BC" w:rsidRPr="00282548">
        <w:rPr>
          <w:rStyle w:val="Seitenzahl"/>
          <w:rFonts w:asciiTheme="majorHAnsi" w:eastAsiaTheme="majorEastAsia" w:hAnsiTheme="majorHAnsi" w:cstheme="majorHAnsi"/>
        </w:rPr>
        <w:t xml:space="preserve"> </w:t>
      </w:r>
      <w:r w:rsidR="00F14DD1" w:rsidRPr="00282548">
        <w:rPr>
          <w:rStyle w:val="Seitenzahl"/>
          <w:rFonts w:asciiTheme="majorHAnsi" w:eastAsiaTheme="majorEastAsia" w:hAnsiTheme="majorHAnsi" w:cstheme="majorHAnsi"/>
        </w:rPr>
        <w:t xml:space="preserve">which resulted in an entry in the </w:t>
      </w:r>
      <w:r w:rsidR="00F577BD">
        <w:rPr>
          <w:rStyle w:val="Seitenzahl"/>
          <w:rFonts w:asciiTheme="majorHAnsi" w:eastAsiaTheme="majorEastAsia" w:hAnsiTheme="majorHAnsi" w:cstheme="majorHAnsi"/>
        </w:rPr>
        <w:t xml:space="preserve">Competition </w:t>
      </w:r>
      <w:r w:rsidR="00F14DD1" w:rsidRPr="00282548">
        <w:rPr>
          <w:rStyle w:val="Seitenzahl"/>
          <w:rFonts w:asciiTheme="majorHAnsi" w:eastAsiaTheme="majorEastAsia" w:hAnsiTheme="majorHAnsi" w:cstheme="majorHAnsi"/>
        </w:rPr>
        <w:t xml:space="preserve">Register, </w:t>
      </w:r>
      <w:r w:rsidR="007665EC" w:rsidRPr="00282548">
        <w:rPr>
          <w:rStyle w:val="Seitenzahl"/>
          <w:rFonts w:asciiTheme="majorHAnsi" w:eastAsiaTheme="majorEastAsia" w:hAnsiTheme="majorHAnsi" w:cstheme="majorHAnsi"/>
        </w:rPr>
        <w:t xml:space="preserve">arises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w:t>
      </w:r>
      <w:r w:rsidR="008544BC" w:rsidRPr="00282548">
        <w:rPr>
          <w:rStyle w:val="Seitenzahl"/>
          <w:rFonts w:asciiTheme="majorHAnsi" w:eastAsiaTheme="majorEastAsia" w:hAnsiTheme="majorHAnsi" w:cstheme="majorHAnsi"/>
        </w:rPr>
        <w:t xml:space="preserve">or </w:t>
      </w:r>
      <w:r w:rsidR="007665EC" w:rsidRPr="00282548">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Seitenzahl"/>
          <w:rFonts w:asciiTheme="majorHAnsi" w:eastAsiaTheme="majorEastAsia" w:hAnsiTheme="majorHAnsi" w:cstheme="majorHAnsi"/>
        </w:rPr>
        <w:lastRenderedPageBreak/>
        <w:t xml:space="preserve">euros is imposed on us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282548">
        <w:rPr>
          <w:rStyle w:val="Seitenzahl"/>
          <w:rFonts w:asciiTheme="majorHAnsi" w:eastAsiaTheme="majorEastAsia" w:hAnsiTheme="majorHAnsi" w:cstheme="majorHAnsi"/>
        </w:rPr>
        <w:t>n</w:t>
      </w:r>
      <w:r w:rsidR="007665EC" w:rsidRPr="00282548">
        <w:rPr>
          <w:rStyle w:val="Seitenzahl"/>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w:t>
      </w:r>
      <w:proofErr w:type="spellStart"/>
      <w:r w:rsidRPr="00677052">
        <w:rPr>
          <w:rFonts w:cs="Arial"/>
          <w:b/>
          <w:lang w:eastAsia="de-DE" w:bidi="ar-SA"/>
        </w:rPr>
        <w:t>LkSG</w:t>
      </w:r>
      <w:proofErr w:type="spellEnd"/>
      <w:r w:rsidRPr="00677052">
        <w:rPr>
          <w:rFonts w:cs="Arial"/>
          <w:b/>
          <w:lang w:eastAsia="de-DE" w:bidi="ar-SA"/>
        </w:rPr>
        <w:t>)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566E54">
      <w:pPr>
        <w:autoSpaceDE w:val="0"/>
        <w:autoSpaceDN w:val="0"/>
        <w:adjustRightInd w:val="0"/>
        <w:spacing w:line="259" w:lineRule="auto"/>
        <w:ind w:left="357"/>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566E54">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 xml:space="preserve">If yes, have self-cleansing measures as specified in section 22 (1) </w:t>
      </w:r>
      <w:proofErr w:type="spellStart"/>
      <w:r w:rsidRPr="00677052">
        <w:rPr>
          <w:rFonts w:cs="Arial"/>
          <w:szCs w:val="20"/>
          <w:lang w:eastAsia="de-DE" w:bidi="ar-SA"/>
        </w:rPr>
        <w:t>LkSG</w:t>
      </w:r>
      <w:proofErr w:type="spellEnd"/>
      <w:r w:rsidRPr="00677052">
        <w:rPr>
          <w:rFonts w:cs="Arial"/>
          <w:szCs w:val="20"/>
          <w:lang w:eastAsia="de-DE" w:bidi="ar-SA"/>
        </w:rPr>
        <w:t xml:space="preserve">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berschrift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 or body(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3"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at the direction of persons,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91EED4C" w14:textId="1258278A" w:rsidR="00B365C3" w:rsidRPr="00967004" w:rsidRDefault="00B87C07" w:rsidP="00B365C3">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r w:rsidR="00B365C3">
        <w:rPr>
          <w:rFonts w:asciiTheme="majorHAnsi" w:hAnsiTheme="majorHAnsi" w:cstheme="majorHAnsi"/>
        </w:rPr>
        <w:t xml:space="preserve"> </w:t>
      </w:r>
      <w:r w:rsidR="00B365C3" w:rsidRPr="00967004">
        <w:rPr>
          <w:rFonts w:asciiTheme="majorHAnsi" w:hAnsiTheme="majorHAnsi" w:cstheme="majorHAnsi"/>
          <w:u w:val="single"/>
        </w:rPr>
        <w:t>and are not subject to EU sanctions, such as those imposed on the persons listed in Annex I to Regulation (EU) No 269/2014, nor are they owned or controlled by any of the persons listed. The criterion to be taken into account when assessing whether a legal person or organisation is owned by another person or organisation is the holding of more than 50% of the ownership rights in an organisation or a majority stake in it.</w:t>
      </w:r>
    </w:p>
    <w:p w14:paraId="013B23C1" w14:textId="02823170"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w:t>
      </w:r>
    </w:p>
    <w:p w14:paraId="285A926A" w14:textId="35AFC260" w:rsidR="00520D99" w:rsidRDefault="00520D99">
      <w:pPr>
        <w:rPr>
          <w:rFonts w:asciiTheme="majorHAnsi" w:hAnsiTheme="majorHAnsi" w:cstheme="majorHAnsi"/>
        </w:rPr>
      </w:pPr>
      <w:r>
        <w:rPr>
          <w:rFonts w:asciiTheme="majorHAnsi" w:hAnsiTheme="majorHAnsi" w:cstheme="majorHAnsi"/>
        </w:rPr>
        <w:br w:type="page"/>
      </w:r>
    </w:p>
    <w:p w14:paraId="54D74D99" w14:textId="180A88FF"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lastRenderedPageBreak/>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w:t>
      </w:r>
      <w:r w:rsidR="00B365C3">
        <w:rPr>
          <w:rFonts w:asciiTheme="majorHAnsi" w:hAnsiTheme="majorHAnsi" w:cstheme="majorHAnsi"/>
        </w:rPr>
        <w:t xml:space="preserve">with a connection to Russia within the meaning of the </w:t>
      </w:r>
      <w:r w:rsidR="008708E8">
        <w:rPr>
          <w:rFonts w:asciiTheme="majorHAnsi" w:hAnsiTheme="majorHAnsi" w:cstheme="majorHAnsi"/>
        </w:rPr>
        <w:t>regulation</w:t>
      </w:r>
      <w:r w:rsidR="00B365C3">
        <w:rPr>
          <w:rFonts w:asciiTheme="majorHAnsi" w:hAnsiTheme="majorHAnsi" w:cstheme="majorHAnsi"/>
        </w:rPr>
        <w:t xml:space="preserve"> </w:t>
      </w:r>
      <w:r w:rsidR="009425E4">
        <w:rPr>
          <w:rFonts w:asciiTheme="majorHAnsi" w:hAnsiTheme="majorHAnsi" w:cstheme="majorHAnsi"/>
        </w:rPr>
        <w:t xml:space="preserve">will be </w:t>
      </w:r>
      <w:r w:rsidRPr="00282548">
        <w:rPr>
          <w:rFonts w:asciiTheme="majorHAnsi" w:hAnsiTheme="majorHAnsi" w:cstheme="majorHAnsi"/>
        </w:rPr>
        <w:t xml:space="preserve">involved as </w:t>
      </w:r>
      <w:r w:rsidRPr="00282548">
        <w:rPr>
          <w:rFonts w:asciiTheme="majorHAnsi" w:hAnsiTheme="majorHAnsi" w:cstheme="majorHAnsi"/>
          <w:b/>
        </w:rPr>
        <w:t xml:space="preserve">subcontractors, suppliers or companies whose capacities are used in connection with the provision of the proof of </w:t>
      </w:r>
      <w:r w:rsidR="003A66A8">
        <w:rPr>
          <w:rFonts w:asciiTheme="majorHAnsi" w:hAnsiTheme="majorHAnsi" w:cstheme="majorHAnsi"/>
          <w:b/>
        </w:rPr>
        <w:t>eligibility</w:t>
      </w:r>
      <w:r w:rsidR="009425E4">
        <w:rPr>
          <w:rFonts w:asciiTheme="majorHAnsi" w:hAnsiTheme="majorHAnsi" w:cstheme="majorHAnsi"/>
          <w:b/>
        </w:rPr>
        <w:t>, where such companies</w:t>
      </w:r>
      <w:r w:rsidRPr="00282548">
        <w:rPr>
          <w:rFonts w:asciiTheme="majorHAnsi" w:hAnsiTheme="majorHAnsi" w:cstheme="majorHAnsi"/>
        </w:rPr>
        <w:t xml:space="preserve"> account for more than 10% of the contract value.</w:t>
      </w:r>
    </w:p>
    <w:p w14:paraId="489B2E9C"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Textkrper"/>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05870">
      <w:pPr>
        <w:pStyle w:val="Textkrper"/>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2AF5E8D4" w:rsidR="004D45B7" w:rsidRDefault="008071C6"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r w:rsidR="004D45B7" w:rsidRPr="00282548">
        <w:rPr>
          <w:rFonts w:asciiTheme="majorHAnsi" w:hAnsiTheme="majorHAnsi" w:cstheme="majorHAnsi"/>
          <w:i/>
          <w:color w:val="000000" w:themeColor="text1"/>
        </w:rPr>
        <w:t xml:space="preserve">on the basis of the criteria specified in the assessment grid [see the grid for assessing the </w:t>
      </w:r>
      <w:r w:rsidR="003A66A8">
        <w:rPr>
          <w:rFonts w:asciiTheme="majorHAnsi" w:hAnsiTheme="majorHAnsi" w:cstheme="majorHAnsi"/>
          <w:i/>
          <w:color w:val="000000" w:themeColor="text1"/>
        </w:rPr>
        <w:t>eligibility</w:t>
      </w:r>
      <w:r w:rsidR="003A66A8" w:rsidRPr="00282548">
        <w:rPr>
          <w:rFonts w:asciiTheme="majorHAnsi" w:hAnsiTheme="majorHAnsi" w:cstheme="majorHAnsi"/>
          <w:i/>
          <w:color w:val="000000" w:themeColor="text1"/>
        </w:rPr>
        <w:t xml:space="preserve"> </w:t>
      </w:r>
      <w:r w:rsidR="004D45B7" w:rsidRPr="00282548">
        <w:rPr>
          <w:rFonts w:asciiTheme="majorHAnsi" w:hAnsiTheme="majorHAnsi" w:cstheme="majorHAnsi"/>
          <w:i/>
          <w:color w:val="000000" w:themeColor="text1"/>
        </w:rPr>
        <w:t xml:space="preserve">of candidates in all procedures, A. II. Assessment of technical </w:t>
      </w:r>
      <w:r w:rsidR="003A66A8">
        <w:rPr>
          <w:rFonts w:asciiTheme="majorHAnsi" w:hAnsiTheme="majorHAnsi" w:cstheme="majorHAnsi"/>
          <w:i/>
          <w:color w:val="000000" w:themeColor="text1"/>
        </w:rPr>
        <w:t>eligibility</w:t>
      </w:r>
      <w:r w:rsidR="003A66A8" w:rsidRPr="00282548">
        <w:rPr>
          <w:rFonts w:asciiTheme="majorHAnsi" w:hAnsiTheme="majorHAnsi" w:cstheme="majorHAnsi"/>
          <w:i/>
          <w:color w:val="000000" w:themeColor="text1"/>
        </w:rPr>
        <w:t xml:space="preserve"> </w:t>
      </w:r>
      <w:r w:rsidR="004D45B7" w:rsidRPr="00282548">
        <w:rPr>
          <w:rFonts w:asciiTheme="majorHAnsi" w:hAnsiTheme="majorHAnsi" w:cstheme="majorHAnsi"/>
          <w:i/>
          <w:color w:val="000000" w:themeColor="text1"/>
        </w:rPr>
        <w:t>(Minimum criteria)].</w:t>
      </w:r>
    </w:p>
    <w:p w14:paraId="0BAE11C0" w14:textId="3B3B5FE1" w:rsidR="006347AA" w:rsidRPr="00282548" w:rsidRDefault="006347AA"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6CFD71AD" w14:textId="08903F8C" w:rsidR="00BD66B9" w:rsidRPr="00BD66B9" w:rsidRDefault="00BD66B9" w:rsidP="00C016CE">
      <w:pPr>
        <w:pStyle w:val="Textkrper"/>
        <w:spacing w:line="259" w:lineRule="auto"/>
        <w:jc w:val="both"/>
        <w:rPr>
          <w:b w:val="0"/>
          <w:i/>
          <w:iCs/>
          <w:szCs w:val="22"/>
        </w:rPr>
      </w:pPr>
      <w:r w:rsidRPr="00BD66B9">
        <w:rPr>
          <w:bCs w:val="0"/>
          <w:i/>
          <w:iCs/>
          <w:szCs w:val="22"/>
        </w:rPr>
        <w:t xml:space="preserve">At least </w:t>
      </w:r>
      <w:r w:rsidR="00C016CE">
        <w:rPr>
          <w:i/>
          <w:iCs/>
        </w:rPr>
        <w:t>3</w:t>
      </w:r>
      <w:r w:rsidRPr="00BD66B9">
        <w:rPr>
          <w:bCs w:val="0"/>
          <w:i/>
          <w:iCs/>
          <w:szCs w:val="22"/>
        </w:rPr>
        <w:t xml:space="preserve"> </w:t>
      </w:r>
      <w:r w:rsidRPr="00087DB6">
        <w:rPr>
          <w:b w:val="0"/>
          <w:i/>
          <w:iCs/>
          <w:szCs w:val="22"/>
        </w:rPr>
        <w:t xml:space="preserve">references </w:t>
      </w:r>
      <w:r>
        <w:rPr>
          <w:bCs w:val="0"/>
          <w:i/>
          <w:iCs/>
          <w:szCs w:val="22"/>
        </w:rPr>
        <w:t xml:space="preserve">of </w:t>
      </w:r>
      <w:r w:rsidR="00C016CE" w:rsidRPr="00C016CE">
        <w:rPr>
          <w:i/>
          <w:iCs/>
        </w:rPr>
        <w:t>which 2 in cooperating with financial institutions</w:t>
      </w:r>
      <w:r w:rsidR="00C016CE">
        <w:rPr>
          <w:i/>
          <w:iCs/>
        </w:rPr>
        <w:t xml:space="preserve"> </w:t>
      </w:r>
      <w:r w:rsidR="00C016CE" w:rsidRPr="00C016CE">
        <w:rPr>
          <w:i/>
          <w:iCs/>
        </w:rPr>
        <w:t>on MSME sustainable finance, of which 1 on project proposal development for climate finance in cooperation with financial service providers</w:t>
      </w:r>
      <w:r>
        <w:rPr>
          <w:i/>
          <w:iCs/>
        </w:rPr>
        <w:t xml:space="preserve"> </w:t>
      </w:r>
      <w:r w:rsidRPr="00087DB6">
        <w:rPr>
          <w:b w:val="0"/>
          <w:i/>
          <w:iCs/>
          <w:szCs w:val="22"/>
        </w:rPr>
        <w:t>in the last 3</w:t>
      </w:r>
      <w:r w:rsidR="00E01F7E">
        <w:rPr>
          <w:b w:val="0"/>
          <w:i/>
          <w:iCs/>
          <w:szCs w:val="22"/>
        </w:rPr>
        <w:t>6 months</w:t>
      </w:r>
      <w:r w:rsidRPr="00087DB6">
        <w:rPr>
          <w:b w:val="0"/>
          <w:i/>
          <w:iCs/>
          <w:szCs w:val="22"/>
        </w:rPr>
        <w:t xml:space="preserve"> </w:t>
      </w:r>
      <w:r w:rsidR="00E7369D">
        <w:rPr>
          <w:b w:val="0"/>
          <w:i/>
          <w:iCs/>
          <w:szCs w:val="22"/>
        </w:rPr>
        <w:t>(reference date</w:t>
      </w:r>
      <w:r w:rsidR="00B64160">
        <w:rPr>
          <w:b w:val="0"/>
          <w:i/>
          <w:iCs/>
          <w:szCs w:val="22"/>
        </w:rPr>
        <w:t>: date</w:t>
      </w:r>
      <w:r w:rsidR="00E7369D">
        <w:rPr>
          <w:b w:val="0"/>
          <w:i/>
          <w:iCs/>
          <w:szCs w:val="22"/>
        </w:rPr>
        <w:t xml:space="preserve"> of publication of this tender) </w:t>
      </w:r>
      <w:r w:rsidRPr="00087DB6">
        <w:rPr>
          <w:b w:val="0"/>
          <w:i/>
          <w:iCs/>
          <w:szCs w:val="22"/>
        </w:rPr>
        <w:t>that had a</w:t>
      </w:r>
      <w:r w:rsidRPr="00BD66B9">
        <w:rPr>
          <w:bCs w:val="0"/>
          <w:i/>
          <w:iCs/>
          <w:szCs w:val="22"/>
        </w:rPr>
        <w:t xml:space="preserve"> minimum commission value of EUR</w:t>
      </w:r>
      <w:r w:rsidR="00C016CE">
        <w:rPr>
          <w:bCs w:val="0"/>
          <w:i/>
          <w:iCs/>
          <w:szCs w:val="22"/>
        </w:rPr>
        <w:t> </w:t>
      </w:r>
      <w:r w:rsidR="00C016CE">
        <w:rPr>
          <w:i/>
          <w:iCs/>
        </w:rPr>
        <w:t>100,000.00</w:t>
      </w:r>
      <w:r w:rsidR="00386E8C" w:rsidRPr="0000115E">
        <w:rPr>
          <w:rFonts w:asciiTheme="majorHAnsi" w:hAnsiTheme="majorHAnsi" w:cstheme="majorHAnsi"/>
          <w:i/>
          <w:color w:val="000000" w:themeColor="text1"/>
        </w:rPr>
        <w:t xml:space="preserve"> (net)</w:t>
      </w:r>
      <w:r w:rsidRPr="00BD66B9">
        <w:rPr>
          <w:bCs w:val="0"/>
          <w:i/>
          <w:iCs/>
          <w:szCs w:val="22"/>
        </w:rPr>
        <w:t xml:space="preserve"> </w:t>
      </w:r>
      <w:r w:rsidRPr="00087DB6">
        <w:rPr>
          <w:b w:val="0"/>
          <w:i/>
          <w:iCs/>
          <w:szCs w:val="22"/>
        </w:rPr>
        <w:t>(</w:t>
      </w:r>
      <w:r w:rsidRPr="00087DB6">
        <w:rPr>
          <w:b w:val="0"/>
          <w:i/>
          <w:iCs/>
          <w:color w:val="FF0000"/>
          <w:szCs w:val="22"/>
        </w:rPr>
        <w:t>exclusion criterion</w:t>
      </w:r>
      <w:r w:rsidRPr="00087DB6">
        <w:rPr>
          <w:b w:val="0"/>
          <w:i/>
          <w:iCs/>
          <w:szCs w:val="22"/>
        </w:rPr>
        <w:t>).</w:t>
      </w:r>
    </w:p>
    <w:p w14:paraId="51FEEA2A" w14:textId="77777777" w:rsidR="00BD66B9" w:rsidRPr="00756B96" w:rsidRDefault="00BD66B9" w:rsidP="00405870">
      <w:pPr>
        <w:pStyle w:val="Textkrper"/>
        <w:spacing w:line="259" w:lineRule="auto"/>
        <w:jc w:val="both"/>
        <w:rPr>
          <w:b w:val="0"/>
          <w:i/>
          <w:iCs/>
          <w:szCs w:val="22"/>
        </w:rPr>
      </w:pPr>
    </w:p>
    <w:p w14:paraId="3B6A31E3" w14:textId="0F923F70" w:rsidR="00BD66B9" w:rsidRPr="00F83E87" w:rsidRDefault="00BD66B9" w:rsidP="00405870">
      <w:pPr>
        <w:spacing w:before="40" w:after="280" w:line="259" w:lineRule="auto"/>
        <w:ind w:right="57"/>
        <w:jc w:val="both"/>
        <w:rPr>
          <w:rFonts w:cs="Arial"/>
          <w:bCs/>
          <w:i/>
        </w:rPr>
      </w:pPr>
      <w:r w:rsidRPr="00087DB6">
        <w:rPr>
          <w:rFonts w:cs="Arial"/>
          <w:b/>
          <w:i/>
          <w:iCs/>
        </w:rPr>
        <w:t xml:space="preserve">At least </w:t>
      </w:r>
      <w:r w:rsidR="00C016CE">
        <w:rPr>
          <w:b/>
          <w:i/>
          <w:iCs/>
        </w:rPr>
        <w:t>1</w:t>
      </w:r>
      <w:r w:rsidRPr="00BD66B9">
        <w:rPr>
          <w:rFonts w:cs="Arial"/>
          <w:bCs/>
          <w:i/>
          <w:iCs/>
        </w:rPr>
        <w:t xml:space="preserve"> reference </w:t>
      </w:r>
      <w:r w:rsidRPr="00087DB6">
        <w:rPr>
          <w:rFonts w:cs="Arial"/>
          <w:b/>
          <w:i/>
          <w:iCs/>
        </w:rPr>
        <w:t xml:space="preserve">in the region of </w:t>
      </w:r>
      <w:r w:rsidR="00C016CE" w:rsidRPr="00C016CE">
        <w:rPr>
          <w:b/>
          <w:i/>
          <w:iCs/>
        </w:rPr>
        <w:t>in Jordan in the above-mentioned technical fields</w:t>
      </w:r>
      <w:r w:rsidRPr="00BD66B9">
        <w:rPr>
          <w:rFonts w:cs="Arial"/>
          <w:bCs/>
          <w:i/>
          <w:iCs/>
        </w:rPr>
        <w:t xml:space="preserve"> in the last 3</w:t>
      </w:r>
      <w:r w:rsidR="00E01F7E">
        <w:rPr>
          <w:rFonts w:cs="Arial"/>
          <w:bCs/>
          <w:i/>
          <w:iCs/>
        </w:rPr>
        <w:t>6 months</w:t>
      </w:r>
      <w:r w:rsidRPr="00BD66B9">
        <w:rPr>
          <w:rFonts w:cs="Arial"/>
          <w:bCs/>
          <w:i/>
          <w:iCs/>
        </w:rPr>
        <w:t xml:space="preserve"> </w:t>
      </w:r>
      <w:r w:rsidR="00E7369D">
        <w:rPr>
          <w:rFonts w:cs="Arial"/>
          <w:bCs/>
          <w:i/>
          <w:iCs/>
        </w:rPr>
        <w:t>(reference dat</w:t>
      </w:r>
      <w:r w:rsidR="00B64160">
        <w:rPr>
          <w:rFonts w:cs="Arial"/>
          <w:bCs/>
          <w:i/>
          <w:iCs/>
        </w:rPr>
        <w:t>e: dat</w:t>
      </w:r>
      <w:r w:rsidR="00E7369D">
        <w:rPr>
          <w:rFonts w:cs="Arial"/>
          <w:bCs/>
          <w:i/>
          <w:iCs/>
        </w:rPr>
        <w:t xml:space="preserve">e of publication of this tender) </w:t>
      </w:r>
      <w:r w:rsidRPr="00BD66B9">
        <w:rPr>
          <w:rFonts w:cs="Arial"/>
          <w:bCs/>
          <w:i/>
          <w:iCs/>
        </w:rPr>
        <w:t>that ha</w:t>
      </w:r>
      <w:r>
        <w:rPr>
          <w:rFonts w:cs="Arial"/>
          <w:bCs/>
          <w:i/>
          <w:iCs/>
        </w:rPr>
        <w:t>d</w:t>
      </w:r>
      <w:r w:rsidRPr="00BD66B9">
        <w:rPr>
          <w:rFonts w:cs="Arial"/>
          <w:bCs/>
          <w:i/>
          <w:iCs/>
        </w:rPr>
        <w:t xml:space="preserve"> a </w:t>
      </w:r>
      <w:r w:rsidRPr="00087DB6">
        <w:rPr>
          <w:rFonts w:cs="Arial"/>
          <w:b/>
          <w:i/>
          <w:iCs/>
        </w:rPr>
        <w:t xml:space="preserve">minimum commission value of EUR </w:t>
      </w:r>
      <w:r w:rsidR="00C016CE">
        <w:rPr>
          <w:b/>
          <w:i/>
          <w:iCs/>
        </w:rPr>
        <w:t>100,000.00</w:t>
      </w:r>
      <w:r w:rsidR="00386E8C" w:rsidRPr="0000115E">
        <w:rPr>
          <w:rFonts w:asciiTheme="majorHAnsi" w:hAnsiTheme="majorHAnsi" w:cstheme="majorHAnsi"/>
          <w:b/>
          <w:i/>
          <w:color w:val="000000" w:themeColor="text1"/>
        </w:rPr>
        <w:t xml:space="preserve"> (net)</w:t>
      </w:r>
      <w:r w:rsidRPr="0000115E">
        <w:rPr>
          <w:rFonts w:cs="Arial"/>
          <w:i/>
          <w:iCs/>
        </w:rPr>
        <w:t xml:space="preserve"> (</w:t>
      </w:r>
      <w:r w:rsidRPr="00087DB6">
        <w:rPr>
          <w:rFonts w:cs="Arial"/>
          <w:bCs/>
          <w:i/>
          <w:iCs/>
          <w:color w:val="FF0000"/>
        </w:rPr>
        <w:t>exclusion criterion</w:t>
      </w:r>
      <w:r w:rsidRPr="00BD66B9">
        <w:rPr>
          <w:rFonts w:cs="Arial"/>
          <w:bCs/>
          <w:i/>
          <w:iCs/>
        </w:rPr>
        <w:t>)</w:t>
      </w:r>
      <w:r>
        <w:rPr>
          <w:rFonts w:cs="Arial"/>
          <w:bCs/>
          <w:i/>
          <w:iCs/>
        </w:rPr>
        <w:t>.</w:t>
      </w:r>
    </w:p>
    <w:p w14:paraId="588CECF7" w14:textId="20B78B2F" w:rsidR="00F577BD" w:rsidRPr="00282548" w:rsidRDefault="004D45B7"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C016CE">
        <w:rPr>
          <w:b/>
          <w:i/>
          <w:iCs/>
        </w:rPr>
        <w:t>100,000.00</w:t>
      </w:r>
      <w:r w:rsidR="00C016CE" w:rsidRPr="0000115E">
        <w:rPr>
          <w:rFonts w:asciiTheme="majorHAnsi" w:hAnsiTheme="majorHAnsi" w:cstheme="majorHAnsi"/>
          <w:b/>
          <w:i/>
          <w:color w:val="000000" w:themeColor="text1"/>
        </w:rPr>
        <w:t xml:space="preserve"> </w:t>
      </w:r>
      <w:r w:rsidR="00386E8C" w:rsidRPr="0000115E">
        <w:rPr>
          <w:rFonts w:asciiTheme="majorHAnsi" w:hAnsiTheme="majorHAnsi" w:cstheme="majorHAnsi"/>
          <w:b/>
          <w:i/>
          <w:color w:val="000000" w:themeColor="text1"/>
        </w:rPr>
        <w:t>(net)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405870">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05870">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6861002" w:rsidR="00503D35" w:rsidRDefault="009425E4" w:rsidP="00405870">
      <w:pPr>
        <w:spacing w:before="40" w:after="280" w:line="259" w:lineRule="auto"/>
        <w:rPr>
          <w:rFonts w:asciiTheme="majorHAnsi" w:hAnsiTheme="majorHAnsi" w:cstheme="majorHAnsi"/>
          <w:b/>
          <w:i/>
          <w:color w:val="FF0000"/>
        </w:rPr>
      </w:pPr>
      <w:r>
        <w:rPr>
          <w:rFonts w:asciiTheme="majorHAnsi" w:hAnsiTheme="majorHAnsi" w:cstheme="majorHAnsi"/>
          <w:b/>
          <w:i/>
          <w:color w:val="FF0000"/>
        </w:rPr>
        <w:t>Candidates / t</w:t>
      </w:r>
      <w:r w:rsidR="00986F97" w:rsidRPr="00AE3B93">
        <w:rPr>
          <w:rFonts w:asciiTheme="majorHAnsi" w:hAnsiTheme="majorHAnsi" w:cstheme="majorHAnsi"/>
          <w:b/>
          <w:i/>
          <w:color w:val="FF0000"/>
        </w:rPr>
        <w: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05870">
      <w:pPr>
        <w:spacing w:line="259" w:lineRule="auto"/>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05870">
      <w:pPr>
        <w:pStyle w:val="Textkrper"/>
        <w:spacing w:before="240" w:after="280" w:line="259" w:lineRule="auto"/>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0A5E21E2" w:rsidR="00A10620" w:rsidRPr="00AE3B93" w:rsidRDefault="00616C1F" w:rsidP="00C016CE">
      <w:pPr>
        <w:spacing w:before="100" w:beforeAutospacing="1" w:after="280" w:line="259" w:lineRule="auto"/>
        <w:jc w:val="both"/>
        <w:rPr>
          <w:rFonts w:cs="Arial"/>
          <w:bCs/>
          <w:i/>
        </w:rPr>
      </w:pPr>
      <w:r>
        <w:rPr>
          <w:i/>
        </w:rPr>
        <w:t xml:space="preserve">A technical ranking on the basis of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C016CE">
        <w:rPr>
          <w:rFonts w:cs="Arial"/>
          <w:b/>
          <w:bCs/>
          <w:i/>
        </w:rPr>
        <w:t>5</w:t>
      </w:r>
      <w:r>
        <w:rPr>
          <w:b/>
          <w:i/>
        </w:rPr>
        <w:t xml:space="preserve"> tenderers</w:t>
      </w:r>
      <w:r>
        <w:rPr>
          <w:i/>
        </w:rPr>
        <w:t xml:space="preserve"> that will be requested to submit a tender. This will be applied in cases where more </w:t>
      </w:r>
      <w:r>
        <w:rPr>
          <w:b/>
          <w:i/>
        </w:rPr>
        <w:t xml:space="preserve">than </w:t>
      </w:r>
      <w:r w:rsidR="00C016CE">
        <w:rPr>
          <w:rFonts w:cs="Arial"/>
          <w:b/>
          <w:bCs/>
          <w:i/>
        </w:rPr>
        <w:t>5</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0B9C3590" w:rsidR="00FC2FD1" w:rsidRPr="00F83E87" w:rsidRDefault="00FC2FD1" w:rsidP="00C016CE">
      <w:pPr>
        <w:spacing w:before="100" w:beforeAutospacing="1" w:after="280" w:line="259" w:lineRule="auto"/>
        <w:jc w:val="both"/>
        <w:rPr>
          <w:rFonts w:cs="Arial"/>
          <w:bCs/>
          <w:i/>
          <w:color w:val="000000" w:themeColor="text1"/>
        </w:rPr>
      </w:pPr>
      <w:r>
        <w:rPr>
          <w:i/>
        </w:rPr>
        <w:t xml:space="preserve">More than the required number of references may be provided but the number of </w:t>
      </w:r>
      <w:r>
        <w:rPr>
          <w:b/>
          <w:i/>
        </w:rPr>
        <w:t>10</w:t>
      </w:r>
      <w:r w:rsidR="00C016CE">
        <w:rPr>
          <w:rFonts w:cs="Arial"/>
          <w:bCs/>
          <w:i/>
          <w:szCs w:val="22"/>
          <w:lang w:eastAsia="de-DE" w:bidi="ar-SA"/>
        </w:rPr>
        <w:t> </w:t>
      </w:r>
      <w:r>
        <w:rPr>
          <w:i/>
        </w:rPr>
        <w:t xml:space="preserve">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Pr="006E5171">
        <w:rPr>
          <w:rFonts w:cs="Arial"/>
          <w:bCs/>
          <w:i/>
          <w:color w:val="943634" w:themeColor="accent2" w:themeShade="BF"/>
          <w:szCs w:val="22"/>
          <w:lang w:eastAsia="de-DE" w:bidi="ar-SA"/>
        </w:rPr>
        <w:t>.</w:t>
      </w:r>
    </w:p>
    <w:p w14:paraId="3A7C2687" w14:textId="2FF8765D" w:rsidR="00FC2FD1" w:rsidRPr="001A2C75" w:rsidRDefault="00FC2FD1" w:rsidP="00C016CE">
      <w:pPr>
        <w:spacing w:before="40" w:after="280" w:line="259" w:lineRule="auto"/>
        <w:ind w:right="57"/>
        <w:jc w:val="both"/>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C016CE">
        <w:rPr>
          <w:b/>
          <w:i/>
          <w:iCs/>
        </w:rPr>
        <w:t>100,000.00</w:t>
      </w:r>
      <w:r w:rsidR="00C016CE" w:rsidRPr="0000115E">
        <w:rPr>
          <w:rFonts w:asciiTheme="majorHAnsi" w:hAnsiTheme="majorHAnsi" w:cstheme="majorHAnsi"/>
          <w:b/>
          <w:i/>
          <w:color w:val="000000" w:themeColor="text1"/>
        </w:rPr>
        <w:t xml:space="preserve"> </w:t>
      </w:r>
      <w:r w:rsidR="006D6042" w:rsidRPr="0000115E">
        <w:rPr>
          <w:rFonts w:asciiTheme="majorHAnsi" w:hAnsiTheme="majorHAnsi" w:cstheme="majorHAnsi"/>
          <w:b/>
          <w:i/>
          <w:color w:val="000000" w:themeColor="text1"/>
        </w:rPr>
        <w:t>(net)</w:t>
      </w:r>
      <w:r w:rsidRPr="00765401">
        <w:rPr>
          <w:bCs/>
          <w:i/>
        </w:rPr>
        <w:t xml:space="preserve"> </w:t>
      </w:r>
      <w:r>
        <w:rPr>
          <w:i/>
        </w:rPr>
        <w:t>will be assessed.</w:t>
      </w:r>
    </w:p>
    <w:p w14:paraId="47DEEC3F" w14:textId="69C8274B" w:rsidR="00FC2FD1" w:rsidRDefault="00FC2FD1" w:rsidP="00C016CE">
      <w:pPr>
        <w:spacing w:before="40" w:after="280" w:line="259" w:lineRule="auto"/>
        <w:ind w:right="57"/>
        <w:jc w:val="both"/>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C016CE">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0F7B6739" w:rsidR="00FC2FD1" w:rsidRDefault="00FC2FD1" w:rsidP="00C016CE">
      <w:pPr>
        <w:spacing w:line="259" w:lineRule="auto"/>
        <w:jc w:val="both"/>
      </w:pPr>
      <w:r>
        <w:rPr>
          <w:i/>
        </w:rPr>
        <w:t xml:space="preserve">The maximum number of points that can be achieved per weighted criterion is </w:t>
      </w:r>
      <w:r>
        <w:rPr>
          <w:b/>
          <w:i/>
        </w:rPr>
        <w:t>10 points</w:t>
      </w:r>
      <w:r>
        <w:rPr>
          <w:i/>
        </w:rPr>
        <w:t>.</w:t>
      </w:r>
    </w:p>
    <w:p w14:paraId="16A85F6E" w14:textId="77777777" w:rsidR="00A10620" w:rsidRPr="009016BF" w:rsidRDefault="00A10620" w:rsidP="00EB29C4">
      <w:pPr>
        <w:spacing w:before="100" w:beforeAutospacing="1" w:after="100" w:line="288" w:lineRule="auto"/>
        <w:ind w:right="57"/>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4"/>
          <w:footerReference w:type="default" r:id="rId15"/>
          <w:headerReference w:type="first" r:id="rId16"/>
          <w:footerReference w:type="first" r:id="rId17"/>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A2293D" w14:textId="0224397D" w:rsidR="008708E8" w:rsidRPr="00967004" w:rsidRDefault="00D015D8" w:rsidP="00967004">
            <w:pPr>
              <w:spacing w:before="100" w:after="80"/>
              <w:rPr>
                <w:rFonts w:asciiTheme="majorHAnsi" w:hAnsiTheme="majorHAnsi" w:cstheme="majorHAnsi"/>
                <w:b/>
                <w:color w:val="000000" w:themeColor="text1"/>
                <w:sz w:val="16"/>
                <w:szCs w:val="16"/>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r w:rsidR="008708E8" w:rsidRPr="00967004">
              <w:rPr>
                <w:rFonts w:asciiTheme="majorHAnsi" w:hAnsiTheme="majorHAnsi" w:cstheme="majorHAnsi"/>
                <w:b/>
                <w:color w:val="000000" w:themeColor="text1"/>
                <w:sz w:val="16"/>
                <w:szCs w:val="16"/>
              </w:rPr>
              <w:t xml:space="preserve"> Please enter the figure in the following format: </w:t>
            </w:r>
            <w:r w:rsidR="008708E8" w:rsidRPr="00967004">
              <w:rPr>
                <w:rFonts w:asciiTheme="majorHAnsi" w:hAnsiTheme="majorHAnsi" w:cstheme="majorHAnsi"/>
                <w:b/>
                <w:i/>
                <w:iCs/>
                <w:color w:val="000000" w:themeColor="text1"/>
                <w:sz w:val="16"/>
                <w:szCs w:val="16"/>
              </w:rPr>
              <w:t>###.###,## EUR</w:t>
            </w:r>
          </w:p>
          <w:p w14:paraId="092C1BF2" w14:textId="2D14CFE5" w:rsidR="00D015D8" w:rsidRPr="00282548" w:rsidRDefault="00D015D8" w:rsidP="00355019">
            <w:pPr>
              <w:spacing w:before="100" w:after="80"/>
              <w:rPr>
                <w:rFonts w:asciiTheme="majorHAnsi" w:hAnsiTheme="majorHAnsi" w:cstheme="majorHAnsi"/>
                <w:b/>
                <w:bCs/>
                <w:szCs w:val="20"/>
                <w:lang w:eastAsia="de-DE" w:bidi="ar-SA"/>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*official development assistance</w:t>
      </w: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8"/>
      <w:footerReference w:type="default" r:id="rId19"/>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11F3C" w14:textId="77777777" w:rsidR="00B81BBB" w:rsidRDefault="00B81BBB" w:rsidP="00A637D0">
      <w:r>
        <w:separator/>
      </w:r>
    </w:p>
  </w:endnote>
  <w:endnote w:type="continuationSeparator" w:id="0">
    <w:p w14:paraId="379C95E0" w14:textId="77777777" w:rsidR="00B81BBB" w:rsidRDefault="00B81BB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4F6D56FB" w:rsidR="00171AD6" w:rsidRPr="008C4CB4" w:rsidRDefault="000E5D7B" w:rsidP="00F85193">
    <w:pPr>
      <w:pStyle w:val="Fuzeile"/>
      <w:tabs>
        <w:tab w:val="clear" w:pos="4536"/>
        <w:tab w:val="clear" w:pos="9072"/>
        <w:tab w:val="center" w:pos="4253"/>
        <w:tab w:val="right" w:pos="8788"/>
      </w:tabs>
    </w:pPr>
    <w:r>
      <w:rPr>
        <w:rFonts w:cs="Arial"/>
        <w:sz w:val="18"/>
        <w:szCs w:val="18"/>
      </w:rPr>
      <w:t>0</w:t>
    </w:r>
    <w:r w:rsidR="009425E4">
      <w:rPr>
        <w:rFonts w:cs="Arial"/>
        <w:sz w:val="18"/>
        <w:szCs w:val="18"/>
      </w:rPr>
      <w:t>6</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Seitenzahl"/>
        <w:sz w:val="18"/>
        <w:szCs w:val="18"/>
      </w:rPr>
      <w:t>p</w:t>
    </w:r>
    <w:r w:rsidR="00171AD6" w:rsidRPr="008C4CB4">
      <w:rPr>
        <w:rStyle w:val="Seitenzahl"/>
        <w:sz w:val="18"/>
        <w:szCs w:val="18"/>
      </w:rPr>
      <w:t xml:space="preserve">age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823FDC">
      <w:rPr>
        <w:rStyle w:val="Seitenzahl"/>
        <w:noProof/>
        <w:sz w:val="18"/>
        <w:szCs w:val="18"/>
      </w:rPr>
      <w:t>10</w:t>
    </w:r>
    <w:r w:rsidR="00171AD6" w:rsidRPr="008C4CB4">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uzeile"/>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uzeile"/>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3E41735" w14:textId="77777777" w:rsidR="00171AD6" w:rsidRPr="002F4523" w:rsidRDefault="00171AD6">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35368C5E" w:rsidR="00171AD6" w:rsidRPr="008C4CB4" w:rsidRDefault="00DC3581" w:rsidP="00040795">
    <w:pPr>
      <w:pStyle w:val="Fuzeile"/>
      <w:tabs>
        <w:tab w:val="clear" w:pos="4536"/>
        <w:tab w:val="clear" w:pos="9072"/>
        <w:tab w:val="center" w:pos="7230"/>
        <w:tab w:val="right" w:pos="14459"/>
      </w:tabs>
    </w:pPr>
    <w:r>
      <w:rPr>
        <w:rFonts w:cs="Arial"/>
        <w:sz w:val="18"/>
        <w:szCs w:val="18"/>
      </w:rPr>
      <w:t>06</w:t>
    </w:r>
    <w:r w:rsidR="00171AD6" w:rsidRPr="008C4CB4">
      <w:rPr>
        <w:rFonts w:cs="Arial"/>
        <w:sz w:val="18"/>
        <w:szCs w:val="18"/>
      </w:rPr>
      <w:t>/202</w:t>
    </w:r>
    <w:r>
      <w:rPr>
        <w:rFonts w:cs="Arial"/>
        <w:sz w:val="18"/>
        <w:szCs w:val="18"/>
      </w:rPr>
      <w:t>6</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Seitenzahl"/>
        <w:sz w:val="18"/>
        <w:szCs w:val="18"/>
      </w:rPr>
      <w:t>page</w:t>
    </w:r>
    <w:r w:rsidR="00171AD6" w:rsidRPr="008C4CB4">
      <w:rPr>
        <w:rStyle w:val="Seitenzahl"/>
        <w:sz w:val="18"/>
        <w:szCs w:val="18"/>
      </w:rPr>
      <w:t xml:space="preserv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1B5A89">
      <w:rPr>
        <w:rStyle w:val="Seitenzahl"/>
        <w:noProof/>
        <w:sz w:val="18"/>
        <w:szCs w:val="18"/>
      </w:rPr>
      <w:t>11</w:t>
    </w:r>
    <w:r w:rsidR="00171AD6"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E2321" w14:textId="77777777" w:rsidR="00B81BBB" w:rsidRDefault="00B81BBB" w:rsidP="00A637D0">
      <w:r>
        <w:separator/>
      </w:r>
    </w:p>
  </w:footnote>
  <w:footnote w:type="continuationSeparator" w:id="0">
    <w:p w14:paraId="229CDBF5" w14:textId="77777777" w:rsidR="00B81BBB" w:rsidRDefault="00B81BBB"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1709579781" name="Grafik 1709579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Kopfzeile"/>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Kopfzeile"/>
      <w:rPr>
        <w:sz w:val="2"/>
        <w:szCs w:val="2"/>
      </w:rPr>
    </w:pPr>
  </w:p>
  <w:p w14:paraId="0A2DA5FB" w14:textId="77777777" w:rsidR="00171AD6" w:rsidRPr="002F4523" w:rsidRDefault="00171AD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berschrift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15E"/>
    <w:rsid w:val="00001D11"/>
    <w:rsid w:val="000034D0"/>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4267"/>
    <w:rsid w:val="00086776"/>
    <w:rsid w:val="00087DB6"/>
    <w:rsid w:val="00094022"/>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5DB7"/>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469"/>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5CF6"/>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67D88"/>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F4523"/>
    <w:rsid w:val="00300080"/>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66A8"/>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B3D97"/>
    <w:rsid w:val="005C5B78"/>
    <w:rsid w:val="005C7F23"/>
    <w:rsid w:val="005D1C93"/>
    <w:rsid w:val="005D500F"/>
    <w:rsid w:val="005D7933"/>
    <w:rsid w:val="005E0A0F"/>
    <w:rsid w:val="005F6C07"/>
    <w:rsid w:val="0060309B"/>
    <w:rsid w:val="00606041"/>
    <w:rsid w:val="00610C6F"/>
    <w:rsid w:val="00613B92"/>
    <w:rsid w:val="00616C1F"/>
    <w:rsid w:val="00625191"/>
    <w:rsid w:val="00626876"/>
    <w:rsid w:val="00630D1F"/>
    <w:rsid w:val="006347AA"/>
    <w:rsid w:val="0063664C"/>
    <w:rsid w:val="00637392"/>
    <w:rsid w:val="00641269"/>
    <w:rsid w:val="0064273A"/>
    <w:rsid w:val="00642A84"/>
    <w:rsid w:val="006472BF"/>
    <w:rsid w:val="006510C6"/>
    <w:rsid w:val="00653B5F"/>
    <w:rsid w:val="00655A55"/>
    <w:rsid w:val="006601D0"/>
    <w:rsid w:val="00660972"/>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A34"/>
    <w:rsid w:val="006E2E2F"/>
    <w:rsid w:val="006E5171"/>
    <w:rsid w:val="006E7940"/>
    <w:rsid w:val="006F1272"/>
    <w:rsid w:val="006F1A70"/>
    <w:rsid w:val="006F643B"/>
    <w:rsid w:val="007000B3"/>
    <w:rsid w:val="007038A1"/>
    <w:rsid w:val="0070646D"/>
    <w:rsid w:val="00706B94"/>
    <w:rsid w:val="007142B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861E8"/>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489F"/>
    <w:rsid w:val="00840C61"/>
    <w:rsid w:val="00847F0B"/>
    <w:rsid w:val="00850C36"/>
    <w:rsid w:val="00852C48"/>
    <w:rsid w:val="008544BC"/>
    <w:rsid w:val="008564C5"/>
    <w:rsid w:val="00856CFA"/>
    <w:rsid w:val="00866376"/>
    <w:rsid w:val="0086774C"/>
    <w:rsid w:val="008708E8"/>
    <w:rsid w:val="008761AD"/>
    <w:rsid w:val="008774C1"/>
    <w:rsid w:val="00880B21"/>
    <w:rsid w:val="00882D2F"/>
    <w:rsid w:val="00883256"/>
    <w:rsid w:val="00883F1E"/>
    <w:rsid w:val="00893F78"/>
    <w:rsid w:val="008A1486"/>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9016BF"/>
    <w:rsid w:val="00901DBA"/>
    <w:rsid w:val="0090305D"/>
    <w:rsid w:val="0091276A"/>
    <w:rsid w:val="00912A74"/>
    <w:rsid w:val="009239DC"/>
    <w:rsid w:val="00925D2C"/>
    <w:rsid w:val="00925D36"/>
    <w:rsid w:val="0092613C"/>
    <w:rsid w:val="0092712A"/>
    <w:rsid w:val="00927430"/>
    <w:rsid w:val="00927C1C"/>
    <w:rsid w:val="009425E4"/>
    <w:rsid w:val="00950A8B"/>
    <w:rsid w:val="00951094"/>
    <w:rsid w:val="00951918"/>
    <w:rsid w:val="00957AEB"/>
    <w:rsid w:val="00957D5A"/>
    <w:rsid w:val="00962006"/>
    <w:rsid w:val="00964A05"/>
    <w:rsid w:val="00967004"/>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6D9"/>
    <w:rsid w:val="00AC2FA8"/>
    <w:rsid w:val="00AC5943"/>
    <w:rsid w:val="00AD244A"/>
    <w:rsid w:val="00AD2921"/>
    <w:rsid w:val="00AD7EB8"/>
    <w:rsid w:val="00AE038F"/>
    <w:rsid w:val="00AE3B93"/>
    <w:rsid w:val="00AE6941"/>
    <w:rsid w:val="00AF15D8"/>
    <w:rsid w:val="00AF5780"/>
    <w:rsid w:val="00B03855"/>
    <w:rsid w:val="00B03AC9"/>
    <w:rsid w:val="00B04DCB"/>
    <w:rsid w:val="00B065AF"/>
    <w:rsid w:val="00B13A12"/>
    <w:rsid w:val="00B14A2B"/>
    <w:rsid w:val="00B258A9"/>
    <w:rsid w:val="00B328B0"/>
    <w:rsid w:val="00B365C3"/>
    <w:rsid w:val="00B3773F"/>
    <w:rsid w:val="00B435C8"/>
    <w:rsid w:val="00B5388E"/>
    <w:rsid w:val="00B64160"/>
    <w:rsid w:val="00B6599D"/>
    <w:rsid w:val="00B66C29"/>
    <w:rsid w:val="00B71110"/>
    <w:rsid w:val="00B75366"/>
    <w:rsid w:val="00B770F7"/>
    <w:rsid w:val="00B77F7C"/>
    <w:rsid w:val="00B805D3"/>
    <w:rsid w:val="00B80DAF"/>
    <w:rsid w:val="00B81BBB"/>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16CE"/>
    <w:rsid w:val="00C036AE"/>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77D7"/>
    <w:rsid w:val="00D41FC5"/>
    <w:rsid w:val="00D555F8"/>
    <w:rsid w:val="00D57F24"/>
    <w:rsid w:val="00D67898"/>
    <w:rsid w:val="00D72FC2"/>
    <w:rsid w:val="00D75880"/>
    <w:rsid w:val="00D86AE7"/>
    <w:rsid w:val="00D915D5"/>
    <w:rsid w:val="00D9182B"/>
    <w:rsid w:val="00D9231B"/>
    <w:rsid w:val="00DA3266"/>
    <w:rsid w:val="00DA4967"/>
    <w:rsid w:val="00DC3581"/>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0F34"/>
    <w:rsid w:val="00E26540"/>
    <w:rsid w:val="00E30D70"/>
    <w:rsid w:val="00E32C11"/>
    <w:rsid w:val="00E32D51"/>
    <w:rsid w:val="00E415DF"/>
    <w:rsid w:val="00E46413"/>
    <w:rsid w:val="00E5053D"/>
    <w:rsid w:val="00E52D17"/>
    <w:rsid w:val="00E52FA7"/>
    <w:rsid w:val="00E534D5"/>
    <w:rsid w:val="00E62B79"/>
    <w:rsid w:val="00E64BBE"/>
    <w:rsid w:val="00E7146A"/>
    <w:rsid w:val="00E7369D"/>
    <w:rsid w:val="00E747E1"/>
    <w:rsid w:val="00E820B9"/>
    <w:rsid w:val="00E84545"/>
    <w:rsid w:val="00E8565A"/>
    <w:rsid w:val="00E873C2"/>
    <w:rsid w:val="00E9115F"/>
    <w:rsid w:val="00E917CA"/>
    <w:rsid w:val="00E956B9"/>
    <w:rsid w:val="00E969B2"/>
    <w:rsid w:val="00EA5620"/>
    <w:rsid w:val="00EB0E81"/>
    <w:rsid w:val="00EB29C4"/>
    <w:rsid w:val="00EB5019"/>
    <w:rsid w:val="00EB7E10"/>
    <w:rsid w:val="00EC5407"/>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77BD"/>
    <w:rsid w:val="00F616EA"/>
    <w:rsid w:val="00F70968"/>
    <w:rsid w:val="00F830C9"/>
    <w:rsid w:val="00F83AB5"/>
    <w:rsid w:val="00F83BFD"/>
    <w:rsid w:val="00F85193"/>
    <w:rsid w:val="00F9609A"/>
    <w:rsid w:val="00F96F43"/>
    <w:rsid w:val="00F977CB"/>
    <w:rsid w:val="00FA0578"/>
    <w:rsid w:val="00FB21AF"/>
    <w:rsid w:val="00FB2A41"/>
    <w:rsid w:val="00FB2B83"/>
    <w:rsid w:val="00FC2616"/>
    <w:rsid w:val="00FC2FD1"/>
    <w:rsid w:val="00FC5121"/>
    <w:rsid w:val="00FC7F58"/>
    <w:rsid w:val="00FD0CDF"/>
    <w:rsid w:val="00FD169D"/>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25E4"/>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numPr>
        <w:numId w:val="23"/>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D30ADC"/>
    <w:rPr>
      <w:color w:val="605E5C"/>
      <w:shd w:val="clear" w:color="auto" w:fill="E1DFDD"/>
    </w:rPr>
  </w:style>
  <w:style w:type="character" w:styleId="BesuchterLink">
    <w:name w:val="FollowedHyperlink"/>
    <w:basedOn w:val="Absatz-Standardschriftart"/>
    <w:uiPriority w:val="99"/>
    <w:semiHidden/>
    <w:unhideWhenUsed/>
    <w:rsid w:val="0048694F"/>
    <w:rPr>
      <w:color w:val="800080" w:themeColor="followedHyperlink"/>
      <w:u w:val="single"/>
    </w:rPr>
  </w:style>
  <w:style w:type="paragraph" w:styleId="StandardWeb">
    <w:name w:val="Normal (Web)"/>
    <w:basedOn w:val="Standard"/>
    <w:uiPriority w:val="99"/>
    <w:semiHidden/>
    <w:unhideWhenUsed/>
    <w:rsid w:val="00B365C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VMII/Transparenzregister/Transparenzregister_Hinweisblatt.pdf?__blob=publicationFile&amp;v=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tzhalt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174469"/>
    <w:rsid w:val="001F5CF6"/>
    <w:rsid w:val="0020366E"/>
    <w:rsid w:val="003358E6"/>
    <w:rsid w:val="00340C60"/>
    <w:rsid w:val="00352C4D"/>
    <w:rsid w:val="00360707"/>
    <w:rsid w:val="003C4227"/>
    <w:rsid w:val="004955CD"/>
    <w:rsid w:val="004960A3"/>
    <w:rsid w:val="004A750D"/>
    <w:rsid w:val="00606041"/>
    <w:rsid w:val="00610C6F"/>
    <w:rsid w:val="006E2A34"/>
    <w:rsid w:val="007937CF"/>
    <w:rsid w:val="008152EA"/>
    <w:rsid w:val="008774C1"/>
    <w:rsid w:val="008800DB"/>
    <w:rsid w:val="008E693E"/>
    <w:rsid w:val="009431FA"/>
    <w:rsid w:val="009F1595"/>
    <w:rsid w:val="00A407D0"/>
    <w:rsid w:val="00AA321B"/>
    <w:rsid w:val="00AF4BDE"/>
    <w:rsid w:val="00B14A2B"/>
    <w:rsid w:val="00B56C5A"/>
    <w:rsid w:val="00C059E6"/>
    <w:rsid w:val="00D35D1E"/>
    <w:rsid w:val="00D75880"/>
    <w:rsid w:val="00E32C11"/>
    <w:rsid w:val="00EA60E7"/>
    <w:rsid w:val="00EB5019"/>
    <w:rsid w:val="00FA7E76"/>
    <w:rsid w:val="00FD67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2310</Words>
  <Characters>14555</Characters>
  <Application>Microsoft Office Word</Application>
  <DocSecurity>0</DocSecurity>
  <Lines>121</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01/2026</vt:lpstr>
      <vt:lpstr>eigenerklaerung-nicht-offenes-verfahren-verhandlungsverfahren-mit-teilnahmewettbewerb-en.docx, Stand: 12/2023</vt:lpstr>
    </vt:vector>
  </TitlesOfParts>
  <Company>GIZ GmbH</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06/2026</dc:title>
  <dc:creator>Holger Niedenfuehr</dc:creator>
  <cp:lastModifiedBy>c.r.p. law.</cp:lastModifiedBy>
  <cp:revision>9</cp:revision>
  <cp:lastPrinted>2022-11-25T16:31:00Z</cp:lastPrinted>
  <dcterms:created xsi:type="dcterms:W3CDTF">2026-07-07T14:09:00Z</dcterms:created>
  <dcterms:modified xsi:type="dcterms:W3CDTF">2026-08-05T16:23:00Z</dcterms:modified>
</cp:coreProperties>
</file>